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21A53" w14:textId="72E76679" w:rsidR="00DC6F39" w:rsidRDefault="00DC6F39" w:rsidP="00094EF9">
      <w:pPr>
        <w:pStyle w:val="CaseCaption"/>
      </w:pPr>
      <w:bookmarkStart w:id="0" w:name="CaseType"/>
      <w:r>
        <w:t>SOAH DOCKET NO. 473-24-</w:t>
      </w:r>
      <w:r w:rsidR="00FA6932">
        <w:t>20657</w:t>
      </w:r>
    </w:p>
    <w:p w14:paraId="6DDAFF82" w14:textId="57CE4BBF" w:rsidR="00094EF9" w:rsidRPr="00564268" w:rsidRDefault="00DC6F39" w:rsidP="00094EF9">
      <w:pPr>
        <w:pStyle w:val="CaseCaption"/>
        <w:rPr>
          <w:bCs/>
          <w:color w:val="000000" w:themeColor="text1"/>
        </w:rPr>
      </w:pPr>
      <w:r>
        <w:t xml:space="preserve">PUC </w:t>
      </w:r>
      <w:r w:rsidR="00094EF9" w:rsidRPr="00EF7381">
        <w:t>Docket</w:t>
      </w:r>
      <w:r w:rsidR="00094EF9" w:rsidRPr="00D92C94">
        <w:t xml:space="preserve"> No</w:t>
      </w:r>
      <w:r w:rsidR="00094EF9" w:rsidRPr="008647EB">
        <w:t>.</w:t>
      </w:r>
      <w:bookmarkStart w:id="1" w:name="DocNo"/>
      <w:r w:rsidR="00094EF9">
        <w:t xml:space="preserve"> 5</w:t>
      </w:r>
      <w:bookmarkEnd w:id="0"/>
      <w:bookmarkEnd w:id="1"/>
      <w:r>
        <w:t>6</w:t>
      </w:r>
      <w:r w:rsidR="00FA6932">
        <w:t>735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094EF9" w:rsidRPr="008647EB" w14:paraId="059B5951" w14:textId="77777777" w:rsidTr="00990100">
        <w:trPr>
          <w:trHeight w:val="927"/>
        </w:trPr>
        <w:tc>
          <w:tcPr>
            <w:tcW w:w="4590" w:type="dxa"/>
          </w:tcPr>
          <w:p w14:paraId="05890FBF" w14:textId="65093C4D" w:rsidR="00094EF9" w:rsidRPr="00E710D3" w:rsidRDefault="00094EF9" w:rsidP="00990100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51E5A">
              <w:rPr>
                <w:b/>
                <w:caps/>
                <w:szCs w:val="20"/>
              </w:rPr>
              <w:t xml:space="preserve">APPLICATION OF </w:t>
            </w:r>
            <w:r w:rsidR="00FA6932">
              <w:rPr>
                <w:b/>
                <w:bCs/>
              </w:rPr>
              <w:t>ENTERGY</w:t>
            </w:r>
            <w:r w:rsidR="00FA6932">
              <w:rPr>
                <w:b/>
                <w:bCs/>
              </w:rPr>
              <w:br/>
              <w:t>TEXAS, INC.</w:t>
            </w:r>
            <w:r w:rsidR="00DC6F39" w:rsidRPr="00DC6F39">
              <w:rPr>
                <w:b/>
                <w:bCs/>
              </w:rPr>
              <w:t xml:space="preserve"> FOR APPROVAL OF A SYSTEM RESILIENCY PLAN</w:t>
            </w:r>
          </w:p>
        </w:tc>
        <w:tc>
          <w:tcPr>
            <w:tcW w:w="572" w:type="dxa"/>
            <w:noWrap/>
          </w:tcPr>
          <w:p w14:paraId="762DCD0D" w14:textId="77777777" w:rsidR="00094EF9" w:rsidRDefault="00094EF9" w:rsidP="00990100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620748A" w14:textId="77777777" w:rsidR="00094EF9" w:rsidRDefault="00094EF9" w:rsidP="00990100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14C5A54" w14:textId="7F22E3BE" w:rsidR="00094EF9" w:rsidRPr="008647EB" w:rsidRDefault="00094EF9" w:rsidP="00FA693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FB5339C" w14:textId="77777777" w:rsidR="00094EF9" w:rsidRDefault="00DC6F39" w:rsidP="0099010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62479E00" w14:textId="77777777" w:rsidR="00DC6F39" w:rsidRDefault="00DC6F39" w:rsidP="0099010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</w:t>
            </w:r>
          </w:p>
          <w:p w14:paraId="35EDF9F7" w14:textId="32F1F177" w:rsidR="00DC6F39" w:rsidRPr="008647EB" w:rsidRDefault="00DC6F39" w:rsidP="0099010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33BE3113" w14:textId="77777777" w:rsidR="00094EF9" w:rsidRPr="008647EB" w:rsidRDefault="00094EF9" w:rsidP="00094EF9">
      <w:pPr>
        <w:spacing w:after="0" w:line="240" w:lineRule="auto"/>
        <w:ind w:firstLine="0"/>
        <w:jc w:val="center"/>
        <w:rPr>
          <w:b/>
          <w:caps/>
        </w:rPr>
      </w:pPr>
    </w:p>
    <w:p w14:paraId="226D65AB" w14:textId="0D3C223A" w:rsidR="00094EF9" w:rsidRPr="008647EB" w:rsidRDefault="00094EF9" w:rsidP="00094EF9">
      <w:pPr>
        <w:pStyle w:val="CaseCaption"/>
      </w:pPr>
      <w:r w:rsidRPr="00685FA0">
        <w:t>COMMISSION STAFF’S</w:t>
      </w:r>
      <w:r>
        <w:t xml:space="preserve"> </w:t>
      </w:r>
      <w:r w:rsidR="00DC6F39">
        <w:t xml:space="preserve">RECOMMENDATION ON SUFFICIENCY OF THE APPLICATION </w:t>
      </w:r>
    </w:p>
    <w:p w14:paraId="59E21AB3" w14:textId="67DF2150" w:rsidR="00094EF9" w:rsidRDefault="00DC6F39" w:rsidP="00094EF9">
      <w:pPr>
        <w:pStyle w:val="Paragraph"/>
        <w:rPr>
          <w:iCs/>
        </w:rPr>
      </w:pPr>
      <w:r>
        <w:t xml:space="preserve">On </w:t>
      </w:r>
      <w:r w:rsidR="00FA6932">
        <w:t xml:space="preserve">June 21, </w:t>
      </w:r>
      <w:r>
        <w:t xml:space="preserve">2024, </w:t>
      </w:r>
      <w:r w:rsidR="00FA6932">
        <w:t>Entergy Texas, Inc. (</w:t>
      </w:r>
      <w:bookmarkStart w:id="2" w:name="_Hlk172283559"/>
      <w:r w:rsidR="00A379EF">
        <w:t>Entergy</w:t>
      </w:r>
      <w:bookmarkEnd w:id="2"/>
      <w:r w:rsidR="00FA6932">
        <w:t>)</w:t>
      </w:r>
      <w:r>
        <w:t xml:space="preserve"> </w:t>
      </w:r>
      <w:r w:rsidR="00FA6932">
        <w:t>filed an application for approval of</w:t>
      </w:r>
      <w:r w:rsidR="00E10266">
        <w:t xml:space="preserve"> a resiliency plan, specifically the</w:t>
      </w:r>
      <w:r w:rsidR="00FA6932">
        <w:t xml:space="preserve"> Phase I of its </w:t>
      </w:r>
      <w:r w:rsidR="00FA6932" w:rsidRPr="00CE3B36">
        <w:t>proposed Texas Future Ready Resiliency Plan</w:t>
      </w:r>
      <w:r w:rsidR="00E10266" w:rsidRPr="00CE3B36">
        <w:t>,</w:t>
      </w:r>
      <w:r w:rsidR="00FA6932">
        <w:t xml:space="preserve"> under</w:t>
      </w:r>
      <w:r w:rsidR="00FA6932">
        <w:rPr>
          <w:iCs/>
        </w:rPr>
        <w:t xml:space="preserve"> PURA</w:t>
      </w:r>
      <w:r w:rsidR="00FA6932">
        <w:rPr>
          <w:rStyle w:val="FootnoteReference"/>
          <w:iCs/>
        </w:rPr>
        <w:footnoteReference w:id="1"/>
      </w:r>
      <w:r w:rsidR="00FA6932">
        <w:rPr>
          <w:iCs/>
        </w:rPr>
        <w:t xml:space="preserve"> § 38.078(e) and Texas </w:t>
      </w:r>
      <w:r w:rsidR="00FA6932">
        <w:t>Administrative Code (TAC) § 25.62. ETI notes that Phase I is comprised of certain projects utilizing six types of resiliency methods enumerated in PURA § 38.078(b) and TAC § 25.62(c)(1), totaling $335 million.</w:t>
      </w:r>
    </w:p>
    <w:p w14:paraId="52272D1A" w14:textId="4805D274" w:rsidR="00094EF9" w:rsidRDefault="00DC6F39" w:rsidP="00094EF9">
      <w:pPr>
        <w:pStyle w:val="Paragraph"/>
      </w:pPr>
      <w:r>
        <w:t>Under 16 Texas Administrative Code (TAC) § 25.62(d)(2)(A), Staff (Staff) of the Public Utility Commission of Texas has 28 calendar days after the resiliency plan is filed to file a recommendation on the sufficiency of the resiliency plan. Therefore, this pleading is timely filed</w:t>
      </w:r>
      <w:r w:rsidR="00094EF9">
        <w:t>.</w:t>
      </w:r>
    </w:p>
    <w:p w14:paraId="17AEBF1B" w14:textId="339001D9" w:rsidR="00094EF9" w:rsidRPr="00DC6F39" w:rsidRDefault="00DC6F39" w:rsidP="00F15DA8">
      <w:pPr>
        <w:numPr>
          <w:ilvl w:val="0"/>
          <w:numId w:val="2"/>
        </w:numPr>
        <w:spacing w:before="120" w:after="0"/>
        <w:ind w:left="0" w:firstLine="360"/>
        <w:jc w:val="center"/>
        <w:rPr>
          <w:b/>
          <w:bCs/>
        </w:rPr>
      </w:pPr>
      <w:r w:rsidRPr="00DC6F39">
        <w:rPr>
          <w:b/>
          <w:bCs/>
        </w:rPr>
        <w:t>RECOMMENDATION ON SUFFICIENCY OF THE APPLICATION</w:t>
      </w:r>
    </w:p>
    <w:p w14:paraId="1FE148D9" w14:textId="346E125C" w:rsidR="00094EF9" w:rsidRDefault="00DC6F39" w:rsidP="00390A6A">
      <w:pPr>
        <w:spacing w:after="0"/>
      </w:pPr>
      <w:r>
        <w:t xml:space="preserve">Staff has reviewed </w:t>
      </w:r>
      <w:r w:rsidR="00A379EF">
        <w:t>Entergy</w:t>
      </w:r>
      <w:r w:rsidR="00C2740F">
        <w:t>’s</w:t>
      </w:r>
      <w:r>
        <w:t xml:space="preserve"> application and</w:t>
      </w:r>
      <w:r w:rsidR="00CE3B36">
        <w:t xml:space="preserve">, as laid out in the memorandum of </w:t>
      </w:r>
      <w:r w:rsidR="00C54CB9">
        <w:t xml:space="preserve">John Poole, </w:t>
      </w:r>
      <w:r w:rsidR="00CE3B36">
        <w:t>Infrastructure Division,</w:t>
      </w:r>
      <w:r>
        <w:t xml:space="preserve"> </w:t>
      </w:r>
      <w:r w:rsidR="00CE3B36">
        <w:t xml:space="preserve">Staff </w:t>
      </w:r>
      <w:r w:rsidR="00C2740F">
        <w:t>recommends</w:t>
      </w:r>
      <w:r>
        <w:t xml:space="preserve"> </w:t>
      </w:r>
      <w:r w:rsidR="00CE3B36">
        <w:t xml:space="preserve">the application </w:t>
      </w:r>
      <w:r w:rsidR="00C2740F">
        <w:t xml:space="preserve">be found </w:t>
      </w:r>
      <w:r w:rsidR="00CE3B36">
        <w:t>deficient.</w:t>
      </w:r>
      <w:r w:rsidR="00C2740F">
        <w:t xml:space="preserve">  Staff further recommends that a deadline be given to </w:t>
      </w:r>
      <w:r w:rsidR="00A379EF">
        <w:t>Entergy</w:t>
      </w:r>
      <w:r w:rsidR="00C2740F">
        <w:t xml:space="preserve"> to cure the deficiencies in the application.  </w:t>
      </w:r>
    </w:p>
    <w:p w14:paraId="4CABCC76" w14:textId="50A9024E" w:rsidR="00094EF9" w:rsidRPr="00D55AD8" w:rsidRDefault="00094EF9" w:rsidP="00C2740F">
      <w:pPr>
        <w:pStyle w:val="Heading1"/>
        <w:keepNext w:val="0"/>
        <w:numPr>
          <w:ilvl w:val="0"/>
          <w:numId w:val="2"/>
        </w:numPr>
        <w:tabs>
          <w:tab w:val="clear" w:pos="1440"/>
        </w:tabs>
        <w:spacing w:after="0" w:line="360" w:lineRule="auto"/>
        <w:ind w:right="0"/>
      </w:pPr>
      <w:r w:rsidRPr="00D55AD8">
        <w:t>CONCLUSION</w:t>
      </w:r>
    </w:p>
    <w:p w14:paraId="75CFAC32" w14:textId="6E813AD2" w:rsidR="00094EF9" w:rsidRDefault="00DC6F39" w:rsidP="00094EF9">
      <w:pPr>
        <w:pStyle w:val="Paragraph"/>
      </w:pPr>
      <w:r>
        <w:t xml:space="preserve">For the reasons detailed above, Staff respectfully recommends that </w:t>
      </w:r>
      <w:r w:rsidR="00A379EF">
        <w:t>Entergy</w:t>
      </w:r>
      <w:r>
        <w:t xml:space="preserve">’s application be found </w:t>
      </w:r>
      <w:r w:rsidR="00C2740F">
        <w:t>deficient</w:t>
      </w:r>
      <w:r>
        <w:t>.</w:t>
      </w:r>
    </w:p>
    <w:p w14:paraId="2B6E3CBA" w14:textId="77777777" w:rsidR="00F15DA8" w:rsidRDefault="00F15DA8" w:rsidP="00094EF9">
      <w:pPr>
        <w:pStyle w:val="Paragraph"/>
      </w:pPr>
    </w:p>
    <w:p w14:paraId="2202DD35" w14:textId="7D4ACE20" w:rsidR="00094EF9" w:rsidRDefault="00094EF9" w:rsidP="00094EF9">
      <w:pPr>
        <w:pStyle w:val="Paragraph"/>
        <w:keepNext/>
        <w:keepLines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F3028">
        <w:rPr>
          <w:noProof/>
        </w:rPr>
        <w:t>July 19, 2024</w:t>
      </w:r>
      <w:r>
        <w:fldChar w:fldCharType="end"/>
      </w:r>
    </w:p>
    <w:p w14:paraId="62ECEF27" w14:textId="77777777" w:rsidR="00094EF9" w:rsidRDefault="00094EF9" w:rsidP="00094EF9">
      <w:pPr>
        <w:pStyle w:val="Paragraph"/>
        <w:keepNext/>
        <w:keepLines/>
        <w:ind w:firstLine="0"/>
      </w:pPr>
    </w:p>
    <w:p w14:paraId="369F8E26" w14:textId="77777777" w:rsidR="00094EF9" w:rsidRPr="00613E1F" w:rsidRDefault="00094EF9" w:rsidP="00094EF9">
      <w:pPr>
        <w:keepNext/>
        <w:keepLines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221D1F9F" w14:textId="77777777" w:rsidR="00094EF9" w:rsidRPr="00613E1F" w:rsidRDefault="00094EF9" w:rsidP="00094EF9">
      <w:pPr>
        <w:keepNext/>
        <w:keepLines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5252EC1B" w14:textId="77777777" w:rsidR="00094EF9" w:rsidRPr="00613E1F" w:rsidRDefault="00094EF9" w:rsidP="00094EF9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52389D60" w14:textId="77777777" w:rsidR="00094EF9" w:rsidRDefault="00094EF9" w:rsidP="00094EF9">
      <w:pPr>
        <w:keepNext/>
        <w:keepLines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60FA5659" w14:textId="77777777" w:rsidR="00094EF9" w:rsidRDefault="00094EF9" w:rsidP="00094EF9">
      <w:pPr>
        <w:keepNext/>
        <w:keepLines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Division Director</w:t>
      </w:r>
    </w:p>
    <w:p w14:paraId="7ECF7270" w14:textId="77777777" w:rsidR="00094EF9" w:rsidRDefault="00094EF9" w:rsidP="00094EF9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77663848" w14:textId="07136676" w:rsidR="00094EF9" w:rsidRDefault="00DC6F39" w:rsidP="00094EF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Andy Aus</w:t>
      </w:r>
    </w:p>
    <w:p w14:paraId="278A1D44" w14:textId="77777777" w:rsidR="00094EF9" w:rsidRDefault="00094EF9" w:rsidP="00094EF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Managing Attorney</w:t>
      </w:r>
    </w:p>
    <w:p w14:paraId="78917DF6" w14:textId="77777777" w:rsidR="00094EF9" w:rsidRDefault="00094EF9" w:rsidP="00094EF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007A124F" w14:textId="77777777" w:rsidR="00DC6F39" w:rsidRDefault="00DC6F39" w:rsidP="00094EF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</w:p>
    <w:p w14:paraId="63684B55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>/s/ Dylan King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31ED711" w14:textId="77777777" w:rsidR="00F15DA8" w:rsidRDefault="00F15DA8" w:rsidP="00F15DA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Dylan King </w:t>
      </w:r>
    </w:p>
    <w:p w14:paraId="412D8330" w14:textId="77777777" w:rsidR="00F15DA8" w:rsidRDefault="00F15DA8" w:rsidP="00F15DA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State Bar No. 24131431 </w:t>
      </w:r>
    </w:p>
    <w:p w14:paraId="7CE088C1" w14:textId="77777777" w:rsidR="00F15DA8" w:rsidRPr="00DD6D25" w:rsidRDefault="00F15DA8" w:rsidP="00F15DA8">
      <w:pPr>
        <w:keepNext/>
        <w:spacing w:after="0" w:line="240" w:lineRule="auto"/>
        <w:ind w:left="4320" w:firstLine="0"/>
      </w:pPr>
      <w:r w:rsidRPr="00DD6D25">
        <w:t>Arnett D. Caviel</w:t>
      </w:r>
    </w:p>
    <w:p w14:paraId="4CEB5045" w14:textId="77777777" w:rsidR="00F15DA8" w:rsidRPr="00DD6D25" w:rsidRDefault="00F15DA8" w:rsidP="00F15DA8">
      <w:pPr>
        <w:keepNext/>
        <w:spacing w:after="0" w:line="240" w:lineRule="auto"/>
        <w:ind w:left="4320" w:firstLine="0"/>
      </w:pPr>
      <w:r w:rsidRPr="00DD6D25">
        <w:t>State Bar No. 24121533</w:t>
      </w:r>
    </w:p>
    <w:p w14:paraId="359BB2B7" w14:textId="77777777" w:rsidR="00F15DA8" w:rsidRDefault="00F15DA8" w:rsidP="00F15DA8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3123E694" w14:textId="77777777" w:rsidR="00F15DA8" w:rsidRDefault="00F15DA8" w:rsidP="00F15DA8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0A0EA461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t>1701 N. Congress Avenue</w:t>
      </w:r>
    </w:p>
    <w:p w14:paraId="6EC4CBD7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t>P.O. Box 13326</w:t>
      </w:r>
    </w:p>
    <w:p w14:paraId="0ECCF690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t>Austin, Texas 78711-3326</w:t>
      </w:r>
    </w:p>
    <w:p w14:paraId="681BA4BD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t>(512) 936-7299</w:t>
      </w:r>
    </w:p>
    <w:p w14:paraId="078BC9DE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(512) 936-7268 (facsimile) </w:t>
      </w:r>
    </w:p>
    <w:p w14:paraId="18CC1002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t>Dylan.King@puc.texas.gov</w:t>
      </w:r>
    </w:p>
    <w:p w14:paraId="44B83E41" w14:textId="153834CA" w:rsidR="00F15DA8" w:rsidRDefault="00F15DA8">
      <w:pPr>
        <w:spacing w:after="160" w:line="259" w:lineRule="auto"/>
        <w:ind w:firstLine="0"/>
        <w:jc w:val="left"/>
      </w:pPr>
      <w:r>
        <w:br w:type="page"/>
      </w:r>
    </w:p>
    <w:p w14:paraId="43AE1141" w14:textId="77777777" w:rsidR="00F15DA8" w:rsidRDefault="00F15DA8" w:rsidP="00F15DA8">
      <w:pPr>
        <w:pStyle w:val="CaseCaption"/>
      </w:pPr>
      <w:r>
        <w:lastRenderedPageBreak/>
        <w:t>SOAH DOCKET NO. 473-24-20657</w:t>
      </w:r>
    </w:p>
    <w:p w14:paraId="07D8B552" w14:textId="77777777" w:rsidR="00F15DA8" w:rsidRDefault="00F15DA8" w:rsidP="00F15DA8">
      <w:pPr>
        <w:pStyle w:val="CaseCaption"/>
        <w:spacing w:after="0"/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56735</w:t>
      </w:r>
    </w:p>
    <w:p w14:paraId="5B0CE209" w14:textId="77777777" w:rsidR="00F15DA8" w:rsidRPr="00F15DA8" w:rsidRDefault="00F15DA8" w:rsidP="00F15DA8">
      <w:pPr>
        <w:pStyle w:val="Paragraph"/>
        <w:spacing w:line="240" w:lineRule="auto"/>
      </w:pPr>
    </w:p>
    <w:p w14:paraId="07A1EE89" w14:textId="77777777" w:rsidR="00094EF9" w:rsidRPr="008647EB" w:rsidRDefault="00094EF9" w:rsidP="00094EF9">
      <w:pPr>
        <w:pStyle w:val="CaseCaption"/>
        <w:spacing w:after="0" w:line="360" w:lineRule="auto"/>
      </w:pPr>
      <w:r w:rsidRPr="008647EB">
        <w:t>CERTIFICATE OF SERVICE</w:t>
      </w:r>
    </w:p>
    <w:p w14:paraId="6A48A601" w14:textId="4D027E95" w:rsidR="00094EF9" w:rsidRDefault="00094EF9" w:rsidP="00094EF9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>
        <w:t>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F3028">
        <w:rPr>
          <w:noProof/>
        </w:rPr>
        <w:t>July 19, 2024</w:t>
      </w:r>
      <w:r>
        <w:fldChar w:fldCharType="end"/>
      </w:r>
      <w:r>
        <w:t xml:space="preserve">, </w:t>
      </w:r>
      <w:r w:rsidRPr="00893EAC">
        <w:t xml:space="preserve">in accordance with the </w:t>
      </w:r>
      <w:r>
        <w:t xml:space="preserve">Second </w:t>
      </w:r>
      <w:r w:rsidRPr="00893EAC">
        <w:t>Order Suspending Rules,</w:t>
      </w:r>
      <w:r>
        <w:t xml:space="preserve"> filed</w:t>
      </w:r>
      <w:r w:rsidRPr="00893EAC">
        <w:t xml:space="preserve"> in Project No. 50664.</w:t>
      </w:r>
      <w:r>
        <w:t xml:space="preserve"> </w:t>
      </w:r>
    </w:p>
    <w:p w14:paraId="001562F6" w14:textId="77777777" w:rsidR="00094EF9" w:rsidRPr="008647EB" w:rsidRDefault="00094EF9" w:rsidP="00094EF9">
      <w:pPr>
        <w:pStyle w:val="Paragraph"/>
        <w:keepNext/>
        <w:keepLines/>
      </w:pPr>
    </w:p>
    <w:p w14:paraId="73F6A851" w14:textId="77777777" w:rsidR="00F15DA8" w:rsidRDefault="00F15DA8" w:rsidP="00F15DA8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>/s/ Dylan King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8A42363" w14:textId="77777777" w:rsidR="00F15DA8" w:rsidRDefault="00F15DA8" w:rsidP="00F15DA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Dylan King </w:t>
      </w:r>
    </w:p>
    <w:sectPr w:rsidR="00F15DA8" w:rsidSect="00390A6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87406" w14:textId="77777777" w:rsidR="009C7C10" w:rsidRDefault="009C7C10" w:rsidP="00094EF9">
      <w:pPr>
        <w:spacing w:after="0" w:line="240" w:lineRule="auto"/>
      </w:pPr>
      <w:r>
        <w:separator/>
      </w:r>
    </w:p>
  </w:endnote>
  <w:endnote w:type="continuationSeparator" w:id="0">
    <w:p w14:paraId="1959910F" w14:textId="77777777" w:rsidR="009C7C10" w:rsidRDefault="009C7C10" w:rsidP="0009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05DB" w14:textId="77777777" w:rsidR="009C7C10" w:rsidRDefault="009C7C10" w:rsidP="00094EF9">
      <w:pPr>
        <w:spacing w:after="0" w:line="240" w:lineRule="auto"/>
      </w:pPr>
      <w:r>
        <w:separator/>
      </w:r>
    </w:p>
  </w:footnote>
  <w:footnote w:type="continuationSeparator" w:id="0">
    <w:p w14:paraId="42F33E86" w14:textId="77777777" w:rsidR="009C7C10" w:rsidRDefault="009C7C10" w:rsidP="00094EF9">
      <w:pPr>
        <w:spacing w:after="0" w:line="240" w:lineRule="auto"/>
      </w:pPr>
      <w:r>
        <w:continuationSeparator/>
      </w:r>
    </w:p>
  </w:footnote>
  <w:footnote w:id="1">
    <w:p w14:paraId="6DB89C84" w14:textId="48A6840E" w:rsidR="00FA6932" w:rsidRDefault="00FA6932">
      <w:pPr>
        <w:pStyle w:val="FootnoteText"/>
      </w:pPr>
      <w:r>
        <w:rPr>
          <w:rStyle w:val="FootnoteReference"/>
        </w:rPr>
        <w:footnoteRef/>
      </w:r>
      <w:r>
        <w:t xml:space="preserve"> Public Utility Regulatory Act, Tex. Util. Code §§ 11.001-66.016.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44A3877E" w14:textId="77777777" w:rsidR="00390A6A" w:rsidRPr="00390A6A" w:rsidRDefault="00390A6A">
        <w:pPr>
          <w:pStyle w:val="Header"/>
          <w:jc w:val="right"/>
          <w:rPr>
            <w:b/>
            <w:bCs/>
            <w:sz w:val="20"/>
            <w:szCs w:val="20"/>
          </w:rPr>
        </w:pPr>
        <w:r w:rsidRPr="00390A6A">
          <w:rPr>
            <w:b/>
            <w:bCs/>
            <w:sz w:val="20"/>
            <w:szCs w:val="20"/>
          </w:rPr>
          <w:t xml:space="preserve">Page </w:t>
        </w:r>
        <w:r w:rsidRPr="00390A6A">
          <w:rPr>
            <w:b/>
            <w:bCs/>
            <w:sz w:val="20"/>
            <w:szCs w:val="20"/>
          </w:rPr>
          <w:fldChar w:fldCharType="begin"/>
        </w:r>
        <w:r w:rsidRPr="00390A6A">
          <w:rPr>
            <w:b/>
            <w:bCs/>
            <w:sz w:val="20"/>
            <w:szCs w:val="20"/>
          </w:rPr>
          <w:instrText xml:space="preserve"> PAGE </w:instrText>
        </w:r>
        <w:r w:rsidRPr="00390A6A">
          <w:rPr>
            <w:b/>
            <w:bCs/>
            <w:sz w:val="20"/>
            <w:szCs w:val="20"/>
          </w:rPr>
          <w:fldChar w:fldCharType="separate"/>
        </w:r>
        <w:r w:rsidRPr="00390A6A">
          <w:rPr>
            <w:b/>
            <w:bCs/>
            <w:noProof/>
            <w:sz w:val="20"/>
            <w:szCs w:val="20"/>
          </w:rPr>
          <w:t>2</w:t>
        </w:r>
        <w:r w:rsidRPr="00390A6A">
          <w:rPr>
            <w:b/>
            <w:bCs/>
            <w:sz w:val="20"/>
            <w:szCs w:val="20"/>
          </w:rPr>
          <w:fldChar w:fldCharType="end"/>
        </w:r>
        <w:r w:rsidRPr="00390A6A">
          <w:rPr>
            <w:b/>
            <w:bCs/>
            <w:sz w:val="20"/>
            <w:szCs w:val="20"/>
          </w:rPr>
          <w:t xml:space="preserve"> of </w:t>
        </w:r>
        <w:r w:rsidRPr="00390A6A">
          <w:rPr>
            <w:b/>
            <w:bCs/>
            <w:sz w:val="20"/>
            <w:szCs w:val="20"/>
          </w:rPr>
          <w:fldChar w:fldCharType="begin"/>
        </w:r>
        <w:r w:rsidRPr="00390A6A">
          <w:rPr>
            <w:b/>
            <w:bCs/>
            <w:sz w:val="20"/>
            <w:szCs w:val="20"/>
          </w:rPr>
          <w:instrText xml:space="preserve"> NUMPAGES  </w:instrText>
        </w:r>
        <w:r w:rsidRPr="00390A6A">
          <w:rPr>
            <w:b/>
            <w:bCs/>
            <w:sz w:val="20"/>
            <w:szCs w:val="20"/>
          </w:rPr>
          <w:fldChar w:fldCharType="separate"/>
        </w:r>
        <w:r w:rsidRPr="00390A6A">
          <w:rPr>
            <w:b/>
            <w:bCs/>
            <w:noProof/>
            <w:sz w:val="20"/>
            <w:szCs w:val="20"/>
          </w:rPr>
          <w:t>2</w:t>
        </w:r>
        <w:r w:rsidRPr="00390A6A">
          <w:rPr>
            <w:b/>
            <w:bCs/>
            <w:sz w:val="20"/>
            <w:szCs w:val="20"/>
          </w:rPr>
          <w:fldChar w:fldCharType="end"/>
        </w:r>
      </w:p>
    </w:sdtContent>
  </w:sdt>
  <w:p w14:paraId="18153B72" w14:textId="77777777" w:rsidR="00390A6A" w:rsidRPr="00390A6A" w:rsidRDefault="00390A6A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7A8CCEA2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30F0D90E">
      <w:start w:val="2"/>
      <w:numFmt w:val="upperRoman"/>
      <w:lvlText w:val="%2."/>
      <w:lvlJc w:val="right"/>
      <w:pPr>
        <w:ind w:left="1440" w:hanging="360"/>
      </w:pPr>
    </w:lvl>
    <w:lvl w:ilvl="2" w:tplc="F13E6BB2">
      <w:start w:val="2"/>
      <w:numFmt w:val="upperRoman"/>
      <w:lvlText w:val="%3."/>
      <w:lvlJc w:val="righ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31355"/>
    <w:multiLevelType w:val="hybridMultilevel"/>
    <w:tmpl w:val="E79615E2"/>
    <w:lvl w:ilvl="0" w:tplc="25D6F6BC">
      <w:start w:val="3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4581699">
    <w:abstractNumId w:val="1"/>
  </w:num>
  <w:num w:numId="2" w16cid:durableId="419982605">
    <w:abstractNumId w:val="0"/>
  </w:num>
  <w:num w:numId="3" w16cid:durableId="1415735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EF9"/>
    <w:rsid w:val="00094EF9"/>
    <w:rsid w:val="00271F30"/>
    <w:rsid w:val="002F3028"/>
    <w:rsid w:val="00390A6A"/>
    <w:rsid w:val="00451E84"/>
    <w:rsid w:val="00842DA4"/>
    <w:rsid w:val="008F573F"/>
    <w:rsid w:val="009C7C10"/>
    <w:rsid w:val="009E1533"/>
    <w:rsid w:val="00A379EF"/>
    <w:rsid w:val="00AF77B9"/>
    <w:rsid w:val="00C2740F"/>
    <w:rsid w:val="00C54CB9"/>
    <w:rsid w:val="00CE3B36"/>
    <w:rsid w:val="00DC6F39"/>
    <w:rsid w:val="00E10266"/>
    <w:rsid w:val="00E40F9F"/>
    <w:rsid w:val="00F15DA8"/>
    <w:rsid w:val="00F54548"/>
    <w:rsid w:val="00FA6932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22F08"/>
  <w15:chartTrackingRefBased/>
  <w15:docId w15:val="{30DE1298-6ADD-43FB-AAB8-1BF7B0BC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094EF9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094EF9"/>
    <w:pPr>
      <w:keepNext/>
      <w:numPr>
        <w:numId w:val="1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094EF9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094EF9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094EF9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094EF9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4EF9"/>
    <w:pPr>
      <w:keepNext/>
      <w:spacing w:after="0" w:line="240" w:lineRule="auto"/>
      <w:outlineLvl w:val="3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4EF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94EF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9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A6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A6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F15DA8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E1026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C4E87-1B35-48FA-A607-DCAE1CEEB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1899</Characters>
  <Application>Microsoft Office Word</Application>
  <DocSecurity>0</DocSecurity>
  <Lines>67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Bernice Cox</dc:creator>
  <cp:keywords/>
  <dc:description/>
  <cp:lastModifiedBy>Dylan King</cp:lastModifiedBy>
  <cp:revision>3</cp:revision>
  <dcterms:created xsi:type="dcterms:W3CDTF">2024-07-19T17:20:00Z</dcterms:created>
  <dcterms:modified xsi:type="dcterms:W3CDTF">2024-07-19T17:23:00Z</dcterms:modified>
</cp:coreProperties>
</file>